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A0EC0">
      <w:pPr>
        <w:pStyle w:val="7"/>
        <w:jc w:val="center"/>
        <w:rPr>
          <w:rFonts w:hint="eastAsia" w:ascii="Times New Roman" w:hAnsi="Times New Roman"/>
          <w:b/>
          <w:color w:val="auto"/>
          <w:sz w:val="56"/>
          <w:szCs w:val="56"/>
        </w:rPr>
      </w:pPr>
    </w:p>
    <w:p w14:paraId="41B58CC3">
      <w:pPr>
        <w:pStyle w:val="7"/>
        <w:jc w:val="center"/>
        <w:rPr>
          <w:rFonts w:hint="eastAsia" w:ascii="Times New Roman" w:hAnsi="Times New Roman"/>
          <w:b/>
          <w:color w:val="auto"/>
          <w:sz w:val="56"/>
          <w:szCs w:val="56"/>
        </w:rPr>
      </w:pPr>
    </w:p>
    <w:p w14:paraId="20D68B91">
      <w:pPr>
        <w:pStyle w:val="7"/>
        <w:jc w:val="center"/>
        <w:outlineLvl w:val="0"/>
        <w:rPr>
          <w:rFonts w:hint="eastAsia" w:ascii="Times New Roman" w:hAnsi="Times New Roman"/>
          <w:b/>
          <w:color w:val="auto"/>
          <w:sz w:val="56"/>
          <w:szCs w:val="56"/>
        </w:rPr>
      </w:pPr>
      <w:r>
        <w:rPr>
          <w:rFonts w:hint="eastAsia" w:ascii="Times New Roman" w:hAnsi="Times New Roman"/>
          <w:b/>
          <w:color w:val="auto"/>
          <w:sz w:val="56"/>
          <w:szCs w:val="56"/>
        </w:rPr>
        <w:t>调</w:t>
      </w:r>
      <w:r>
        <w:rPr>
          <w:rFonts w:hint="eastAsia" w:ascii="Times New Roman" w:hAnsi="Times New Roman"/>
          <w:b/>
          <w:color w:val="auto"/>
          <w:sz w:val="56"/>
          <w:szCs w:val="56"/>
          <w:lang w:val="en-US" w:eastAsia="zh-CN"/>
        </w:rPr>
        <w:t xml:space="preserve"> 查 </w:t>
      </w:r>
      <w:r>
        <w:rPr>
          <w:rFonts w:hint="eastAsia" w:ascii="Times New Roman" w:hAnsi="Times New Roman"/>
          <w:b/>
          <w:color w:val="auto"/>
          <w:sz w:val="56"/>
          <w:szCs w:val="56"/>
        </w:rPr>
        <w:t>响</w:t>
      </w:r>
      <w:r>
        <w:rPr>
          <w:rFonts w:hint="eastAsia" w:ascii="Times New Roman" w:hAnsi="Times New Roman"/>
          <w:b/>
          <w:color w:val="auto"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/>
          <w:b/>
          <w:color w:val="auto"/>
          <w:sz w:val="56"/>
          <w:szCs w:val="56"/>
        </w:rPr>
        <w:t>应</w:t>
      </w:r>
      <w:r>
        <w:rPr>
          <w:rFonts w:hint="eastAsia" w:ascii="Times New Roman" w:hAnsi="Times New Roman"/>
          <w:b/>
          <w:color w:val="auto"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/>
          <w:b/>
          <w:color w:val="auto"/>
          <w:sz w:val="56"/>
          <w:szCs w:val="56"/>
        </w:rPr>
        <w:t>文</w:t>
      </w:r>
      <w:r>
        <w:rPr>
          <w:rFonts w:hint="eastAsia" w:ascii="Times New Roman" w:hAnsi="Times New Roman"/>
          <w:b/>
          <w:color w:val="auto"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/>
          <w:b/>
          <w:color w:val="auto"/>
          <w:sz w:val="56"/>
          <w:szCs w:val="56"/>
        </w:rPr>
        <w:t>件</w:t>
      </w:r>
    </w:p>
    <w:p w14:paraId="1D0F6531">
      <w:pPr>
        <w:pStyle w:val="7"/>
        <w:jc w:val="center"/>
        <w:rPr>
          <w:rFonts w:hint="eastAsia" w:ascii="Times New Roman" w:hAnsi="Times New Roman"/>
          <w:b/>
          <w:color w:val="auto"/>
          <w:sz w:val="52"/>
          <w:szCs w:val="52"/>
        </w:rPr>
      </w:pPr>
    </w:p>
    <w:p w14:paraId="2F71A4E8">
      <w:pPr>
        <w:pStyle w:val="7"/>
        <w:jc w:val="center"/>
        <w:rPr>
          <w:rFonts w:ascii="Times New Roman" w:hAnsi="Times New Roman"/>
          <w:b/>
          <w:color w:val="auto"/>
          <w:sz w:val="44"/>
          <w:szCs w:val="44"/>
        </w:rPr>
      </w:pPr>
    </w:p>
    <w:p w14:paraId="6F345B44">
      <w:pPr>
        <w:pStyle w:val="7"/>
        <w:jc w:val="center"/>
        <w:rPr>
          <w:rFonts w:ascii="Times New Roman" w:hAnsi="Times New Roman"/>
          <w:b/>
          <w:color w:val="auto"/>
          <w:sz w:val="44"/>
          <w:szCs w:val="44"/>
        </w:rPr>
      </w:pPr>
    </w:p>
    <w:p w14:paraId="2A52F140">
      <w:pPr>
        <w:pStyle w:val="6"/>
        <w:spacing w:line="360" w:lineRule="auto"/>
        <w:ind w:firstLine="1124" w:firstLineChars="350"/>
        <w:rPr>
          <w:rFonts w:hint="eastAsia" w:cs="宋体"/>
          <w:b/>
          <w:color w:val="auto"/>
          <w:sz w:val="32"/>
          <w:szCs w:val="32"/>
        </w:rPr>
      </w:pPr>
    </w:p>
    <w:p w14:paraId="69B7C1B8">
      <w:pPr>
        <w:pStyle w:val="6"/>
        <w:spacing w:line="360" w:lineRule="auto"/>
        <w:ind w:firstLine="1124" w:firstLineChars="350"/>
        <w:rPr>
          <w:rFonts w:hint="eastAsia" w:cs="宋体"/>
          <w:b/>
          <w:color w:val="auto"/>
          <w:sz w:val="32"/>
          <w:szCs w:val="32"/>
          <w:u w:val="thick"/>
        </w:rPr>
      </w:pPr>
      <w:r>
        <w:rPr>
          <w:rFonts w:hint="eastAsia" w:cs="宋体"/>
          <w:b/>
          <w:color w:val="auto"/>
          <w:sz w:val="32"/>
          <w:szCs w:val="32"/>
        </w:rPr>
        <w:t>项目名称</w:t>
      </w:r>
      <w:r>
        <w:rPr>
          <w:rFonts w:hint="eastAsia" w:cs="宋体"/>
          <w:b/>
          <w:color w:val="auto"/>
          <w:sz w:val="32"/>
          <w:szCs w:val="32"/>
          <w:lang w:eastAsia="zh-CN"/>
        </w:rPr>
        <w:t>：</w:t>
      </w:r>
      <w:r>
        <w:rPr>
          <w:rFonts w:hint="eastAsia" w:cs="宋体"/>
          <w:b/>
          <w:color w:val="auto"/>
          <w:sz w:val="32"/>
          <w:szCs w:val="32"/>
          <w:u w:val="thick"/>
          <w:lang w:val="en-US" w:eastAsia="zh-CN"/>
        </w:rPr>
        <w:t>惠州植物园绿化养护及物业管理服务项目</w:t>
      </w:r>
    </w:p>
    <w:p w14:paraId="66D54A38">
      <w:pPr>
        <w:pStyle w:val="6"/>
        <w:spacing w:line="360" w:lineRule="auto"/>
        <w:ind w:firstLine="1124" w:firstLineChars="350"/>
        <w:rPr>
          <w:rFonts w:hint="default" w:eastAsia="宋体" w:cs="宋体"/>
          <w:b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供应商</w:t>
      </w:r>
      <w:r>
        <w:rPr>
          <w:rFonts w:hint="eastAsia" w:cs="宋体"/>
          <w:b/>
          <w:color w:val="auto"/>
          <w:sz w:val="32"/>
          <w:szCs w:val="32"/>
        </w:rPr>
        <w:t>地址：</w:t>
      </w:r>
      <w:r>
        <w:rPr>
          <w:rFonts w:hint="eastAsia" w:eastAsia="宋体" w:cs="宋体"/>
          <w:b/>
          <w:color w:val="auto"/>
          <w:sz w:val="32"/>
          <w:szCs w:val="32"/>
          <w:u w:val="thick"/>
          <w:lang w:val="en-US" w:eastAsia="zh-CN"/>
        </w:rPr>
        <w:t xml:space="preserve">       </w:t>
      </w:r>
      <w:r>
        <w:rPr>
          <w:rFonts w:hint="eastAsia" w:cs="宋体"/>
          <w:b/>
          <w:color w:val="auto"/>
          <w:sz w:val="32"/>
          <w:szCs w:val="32"/>
          <w:u w:val="thick"/>
          <w:lang w:val="en-US" w:eastAsia="zh-CN"/>
        </w:rPr>
        <w:t xml:space="preserve">                 </w:t>
      </w:r>
      <w:r>
        <w:rPr>
          <w:rFonts w:hint="eastAsia" w:eastAsia="宋体" w:cs="宋体"/>
          <w:b/>
          <w:color w:val="auto"/>
          <w:sz w:val="32"/>
          <w:szCs w:val="32"/>
          <w:u w:val="thick"/>
          <w:lang w:val="en-US" w:eastAsia="zh-CN"/>
        </w:rPr>
        <w:t xml:space="preserve">       </w:t>
      </w:r>
    </w:p>
    <w:p w14:paraId="20F6149D">
      <w:pPr>
        <w:pStyle w:val="6"/>
        <w:spacing w:line="360" w:lineRule="auto"/>
        <w:ind w:firstLine="1124" w:firstLineChars="350"/>
        <w:rPr>
          <w:rFonts w:hint="eastAsia" w:eastAsia="宋体" w:cs="宋体"/>
          <w:b/>
          <w:color w:val="auto"/>
          <w:sz w:val="32"/>
          <w:szCs w:val="32"/>
          <w:u w:val="thick"/>
          <w:lang w:val="en-US" w:eastAsia="zh-CN"/>
        </w:rPr>
      </w:pPr>
      <w:r>
        <w:rPr>
          <w:rFonts w:hint="eastAsia" w:cs="宋体"/>
          <w:b/>
          <w:color w:val="auto"/>
          <w:sz w:val="32"/>
          <w:szCs w:val="32"/>
        </w:rPr>
        <w:t>联 系 人：</w:t>
      </w:r>
      <w:r>
        <w:rPr>
          <w:rFonts w:hint="eastAsia" w:cs="宋体"/>
          <w:b/>
          <w:color w:val="auto"/>
          <w:sz w:val="32"/>
          <w:szCs w:val="32"/>
          <w:u w:val="thick"/>
          <w:lang w:val="en-US" w:eastAsia="zh-CN"/>
        </w:rPr>
        <w:t xml:space="preserve">                 </w:t>
      </w:r>
      <w:r>
        <w:rPr>
          <w:rFonts w:hint="eastAsia" w:eastAsia="宋体" w:cs="宋体"/>
          <w:b/>
          <w:color w:val="auto"/>
          <w:sz w:val="32"/>
          <w:szCs w:val="32"/>
          <w:u w:val="thick"/>
          <w:lang w:val="en-US" w:eastAsia="zh-CN"/>
        </w:rPr>
        <w:t xml:space="preserve">                </w:t>
      </w:r>
    </w:p>
    <w:p w14:paraId="0FB13A86">
      <w:pPr>
        <w:pStyle w:val="6"/>
        <w:spacing w:line="360" w:lineRule="auto"/>
        <w:ind w:firstLine="1124" w:firstLineChars="350"/>
        <w:rPr>
          <w:rFonts w:hint="eastAsia" w:cs="宋体"/>
          <w:b/>
          <w:color w:val="auto"/>
          <w:sz w:val="32"/>
          <w:szCs w:val="32"/>
        </w:rPr>
      </w:pPr>
      <w:r>
        <w:rPr>
          <w:rFonts w:hint="eastAsia" w:cs="宋体"/>
          <w:b/>
          <w:color w:val="auto"/>
          <w:sz w:val="32"/>
          <w:szCs w:val="32"/>
        </w:rPr>
        <w:t>联系电话：</w:t>
      </w:r>
      <w:r>
        <w:rPr>
          <w:rFonts w:hint="eastAsia" w:cs="宋体"/>
          <w:b/>
          <w:color w:val="auto"/>
          <w:sz w:val="32"/>
          <w:szCs w:val="32"/>
          <w:u w:val="thick"/>
          <w:lang w:val="en-US" w:eastAsia="zh-CN"/>
        </w:rPr>
        <w:t xml:space="preserve">          </w:t>
      </w:r>
      <w:r>
        <w:rPr>
          <w:rFonts w:hint="eastAsia" w:cs="宋体"/>
          <w:b/>
          <w:color w:val="auto"/>
          <w:sz w:val="32"/>
          <w:szCs w:val="32"/>
          <w:u w:val="thick"/>
        </w:rPr>
        <w:t xml:space="preserve">                       </w:t>
      </w:r>
    </w:p>
    <w:p w14:paraId="536C75F9"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 w14:paraId="5271E64D"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 w14:paraId="51559BD1"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 w14:paraId="28AED544">
      <w:pPr>
        <w:pStyle w:val="7"/>
        <w:spacing w:line="360" w:lineRule="auto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 w14:paraId="2E2BC6F8"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 w14:paraId="2B6BBAEE">
      <w:pPr>
        <w:pStyle w:val="7"/>
        <w:spacing w:line="360" w:lineRule="auto"/>
        <w:ind w:firstLine="1645" w:firstLineChars="512"/>
        <w:rPr>
          <w:rFonts w:hint="default" w:ascii="宋体" w:hAnsi="宋体" w:eastAsia="宋体" w:cs="宋体"/>
          <w:b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供应商名称：</w:t>
      </w:r>
      <w:r>
        <w:rPr>
          <w:rFonts w:hint="eastAsia" w:hAnsi="宋体" w:cs="宋体"/>
          <w:b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</w:p>
    <w:p w14:paraId="22E4AC0F">
      <w:pPr>
        <w:autoSpaceDE w:val="0"/>
        <w:autoSpaceDN w:val="0"/>
        <w:spacing w:line="360" w:lineRule="auto"/>
        <w:ind w:firstLine="1645" w:firstLineChars="512"/>
        <w:rPr>
          <w:b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日      期：</w:t>
      </w:r>
      <w:r>
        <w:rPr>
          <w:rFonts w:hint="eastAsia" w:ascii="宋体" w:hAnsi="宋体" w:cs="宋体"/>
          <w:b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年</w:t>
      </w:r>
      <w:r>
        <w:rPr>
          <w:rFonts w:hint="eastAsia" w:ascii="宋体" w:hAnsi="宋体" w:cs="宋体"/>
          <w:b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月</w:t>
      </w:r>
      <w:r>
        <w:rPr>
          <w:rFonts w:hint="eastAsia" w:ascii="宋体" w:hAnsi="宋体" w:cs="宋体"/>
          <w:b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日</w:t>
      </w:r>
    </w:p>
    <w:p w14:paraId="6025F06E">
      <w:pPr>
        <w:pStyle w:val="17"/>
        <w:rPr>
          <w:rFonts w:hint="eastAsia"/>
          <w:color w:val="auto"/>
        </w:rPr>
      </w:pPr>
    </w:p>
    <w:p w14:paraId="2911534D">
      <w:pPr>
        <w:pStyle w:val="17"/>
        <w:rPr>
          <w:rFonts w:hint="eastAsia"/>
          <w:color w:val="auto"/>
        </w:rPr>
      </w:pPr>
    </w:p>
    <w:p w14:paraId="0750B5BA">
      <w:pPr>
        <w:pStyle w:val="17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br w:type="page"/>
      </w:r>
    </w:p>
    <w:p w14:paraId="58BB8D2D">
      <w:pPr>
        <w:pStyle w:val="5"/>
        <w:spacing w:line="360" w:lineRule="auto"/>
        <w:jc w:val="center"/>
        <w:outlineLvl w:val="1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</w:p>
    <w:p w14:paraId="4BD5031E">
      <w:pPr>
        <w:pStyle w:val="5"/>
        <w:spacing w:line="360" w:lineRule="auto"/>
        <w:jc w:val="center"/>
        <w:outlineLvl w:val="1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调查响应文件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目录表</w:t>
      </w:r>
    </w:p>
    <w:p w14:paraId="5FEDC7ED">
      <w:pPr>
        <w:pStyle w:val="5"/>
        <w:spacing w:line="360" w:lineRule="auto"/>
        <w:jc w:val="center"/>
        <w:outlineLvl w:val="1"/>
        <w:rPr>
          <w:rFonts w:hint="eastAsia" w:ascii="宋体" w:hAnsi="宋体" w:cs="宋体"/>
          <w:b/>
          <w:bCs/>
          <w:color w:val="auto"/>
          <w:sz w:val="32"/>
          <w:szCs w:val="32"/>
        </w:rPr>
      </w:pPr>
    </w:p>
    <w:tbl>
      <w:tblPr>
        <w:tblStyle w:val="13"/>
        <w:tblW w:w="499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457"/>
        <w:gridCol w:w="4473"/>
        <w:gridCol w:w="956"/>
        <w:gridCol w:w="956"/>
        <w:gridCol w:w="1446"/>
        <w:gridCol w:w="521"/>
      </w:tblGrid>
      <w:tr w14:paraId="5107C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17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3BBE9007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文件类型</w:t>
            </w:r>
          </w:p>
        </w:tc>
        <w:tc>
          <w:tcPr>
            <w:tcW w:w="237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71F36404">
            <w:pPr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326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63C218C0">
            <w:pPr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994" w:type="pct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5C3A9283">
            <w:pPr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提交情况</w:t>
            </w:r>
          </w:p>
        </w:tc>
        <w:tc>
          <w:tcPr>
            <w:tcW w:w="752" w:type="pc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5A86416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页码</w:t>
            </w:r>
          </w:p>
        </w:tc>
        <w:tc>
          <w:tcPr>
            <w:tcW w:w="271" w:type="pc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3B2E905B">
            <w:pPr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2218E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417" w:type="pct"/>
            <w:vMerge w:val="continue"/>
            <w:tcBorders>
              <w:top w:val="single" w:color="auto" w:sz="2" w:space="0"/>
            </w:tcBorders>
            <w:shd w:val="clear" w:color="auto" w:fill="E0E0E0"/>
            <w:noWrap w:val="0"/>
            <w:vAlign w:val="center"/>
          </w:tcPr>
          <w:p w14:paraId="2301F0E7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2" w:space="0"/>
              <w:bottom w:val="single" w:color="auto" w:sz="2" w:space="0"/>
            </w:tcBorders>
            <w:shd w:val="clear" w:color="auto" w:fill="E0E0E0"/>
            <w:noWrap w:val="0"/>
            <w:vAlign w:val="center"/>
          </w:tcPr>
          <w:p w14:paraId="7FF94D74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26" w:type="pct"/>
            <w:vMerge w:val="continue"/>
            <w:tcBorders>
              <w:top w:val="single" w:color="auto" w:sz="2" w:space="0"/>
            </w:tcBorders>
            <w:shd w:val="clear" w:color="auto" w:fill="E0E0E0"/>
            <w:noWrap w:val="0"/>
            <w:vAlign w:val="center"/>
          </w:tcPr>
          <w:p w14:paraId="4180E510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05A99E5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有</w:t>
            </w:r>
          </w:p>
        </w:tc>
        <w:tc>
          <w:tcPr>
            <w:tcW w:w="49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E21AFA7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无</w:t>
            </w:r>
          </w:p>
        </w:tc>
        <w:tc>
          <w:tcPr>
            <w:tcW w:w="752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9EA64FE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442FB12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BFA4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vMerge w:val="restart"/>
            <w:noWrap w:val="0"/>
            <w:vAlign w:val="center"/>
          </w:tcPr>
          <w:p w14:paraId="2AB9A62D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调查响应文件</w:t>
            </w: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 w14:paraId="44773857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26" w:type="pct"/>
            <w:noWrap w:val="0"/>
            <w:vAlign w:val="center"/>
          </w:tcPr>
          <w:p w14:paraId="690038C3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供应商基本情况表（格式1）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3B670B28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67744EAA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52ECBAE6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457E94A7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7E2F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vMerge w:val="continue"/>
            <w:noWrap w:val="0"/>
            <w:vAlign w:val="center"/>
          </w:tcPr>
          <w:p w14:paraId="38BCB1C9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 w14:paraId="3557071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6" w:type="pct"/>
            <w:noWrap w:val="0"/>
            <w:vAlign w:val="center"/>
          </w:tcPr>
          <w:p w14:paraId="092DF69F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同类项目业绩表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1FC59931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6734F26C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23F4518E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1024C930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97C8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vMerge w:val="continue"/>
            <w:noWrap w:val="0"/>
            <w:vAlign w:val="center"/>
          </w:tcPr>
          <w:p w14:paraId="7EFAFD93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shd w:val="clear" w:color="auto" w:fill="auto"/>
            <w:noWrap w:val="0"/>
            <w:vAlign w:val="center"/>
          </w:tcPr>
          <w:p w14:paraId="667E7DA4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26" w:type="pct"/>
            <w:noWrap w:val="0"/>
            <w:vAlign w:val="center"/>
          </w:tcPr>
          <w:p w14:paraId="6387A93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初步报价表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2D47C370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3D4EEA1B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735030EF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75239281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01AB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vMerge w:val="continue"/>
            <w:noWrap w:val="0"/>
            <w:vAlign w:val="center"/>
          </w:tcPr>
          <w:p w14:paraId="383E8B3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shd w:val="clear" w:color="auto" w:fill="auto"/>
            <w:noWrap w:val="0"/>
            <w:vAlign w:val="center"/>
          </w:tcPr>
          <w:p w14:paraId="5B2A1D7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6" w:type="pct"/>
            <w:noWrap w:val="0"/>
            <w:vAlign w:val="center"/>
          </w:tcPr>
          <w:p w14:paraId="5A8B75D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整体服务方案（格式自拟）（格式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45B7FDD0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0EC7A012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6B0711FB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33402EE8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4F13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vMerge w:val="continue"/>
            <w:noWrap w:val="0"/>
            <w:vAlign w:val="center"/>
          </w:tcPr>
          <w:p w14:paraId="32F59C29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shd w:val="clear" w:color="auto" w:fill="auto"/>
            <w:noWrap w:val="0"/>
            <w:vAlign w:val="center"/>
          </w:tcPr>
          <w:p w14:paraId="5A02E32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26" w:type="pct"/>
            <w:noWrap w:val="0"/>
            <w:vAlign w:val="center"/>
          </w:tcPr>
          <w:p w14:paraId="2BEA1A2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服务实施进度计划初步安排（格式自拟）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1E51B5B8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7A34C51B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459ADED7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3A829D3A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F9C4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vMerge w:val="continue"/>
            <w:noWrap w:val="0"/>
            <w:vAlign w:val="center"/>
          </w:tcPr>
          <w:p w14:paraId="4E10A777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shd w:val="clear" w:color="auto" w:fill="auto"/>
            <w:noWrap w:val="0"/>
            <w:vAlign w:val="center"/>
          </w:tcPr>
          <w:p w14:paraId="5C88CE5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26" w:type="pct"/>
            <w:noWrap w:val="0"/>
            <w:vAlign w:val="center"/>
          </w:tcPr>
          <w:p w14:paraId="0DD32ECD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优化意见及建议（格式自拟）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4B4BFC6D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53C12BD9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410B3962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0C5F2E94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C6D7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vMerge w:val="continue"/>
            <w:noWrap w:val="0"/>
            <w:vAlign w:val="center"/>
          </w:tcPr>
          <w:p w14:paraId="14F039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shd w:val="clear" w:color="auto" w:fill="auto"/>
            <w:noWrap w:val="0"/>
            <w:vAlign w:val="center"/>
          </w:tcPr>
          <w:p w14:paraId="7A99F0F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26" w:type="pct"/>
            <w:noWrap w:val="0"/>
            <w:vAlign w:val="center"/>
          </w:tcPr>
          <w:p w14:paraId="0404085C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现有产品的技术路线、工艺水平、技术水平或行业的发展历程、行业现状等（如有）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424391D7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7992FFD6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59CF16C0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53589603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E8E6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vMerge w:val="continue"/>
            <w:noWrap w:val="0"/>
            <w:vAlign w:val="center"/>
          </w:tcPr>
          <w:p w14:paraId="36645367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shd w:val="clear" w:color="auto" w:fill="auto"/>
            <w:noWrap w:val="0"/>
            <w:vAlign w:val="center"/>
          </w:tcPr>
          <w:p w14:paraId="6EAE8E6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26" w:type="pct"/>
            <w:noWrap w:val="0"/>
            <w:vAlign w:val="center"/>
          </w:tcPr>
          <w:p w14:paraId="38914ECB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可能涉及的企业资质、产品资质、人员资质（如有）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26E8F23A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44D5B388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486FCD47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14C3C860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2CF4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vMerge w:val="continue"/>
            <w:noWrap w:val="0"/>
            <w:vAlign w:val="center"/>
          </w:tcPr>
          <w:p w14:paraId="7EB0EADE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shd w:val="clear" w:color="auto" w:fill="auto"/>
            <w:noWrap w:val="0"/>
            <w:vAlign w:val="center"/>
          </w:tcPr>
          <w:p w14:paraId="5A548BA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26" w:type="pct"/>
            <w:noWrap w:val="0"/>
            <w:vAlign w:val="center"/>
          </w:tcPr>
          <w:p w14:paraId="215C39C7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涉及的相关标准和规范（如有）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246BA1BF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23EA6559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14951E4B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2EEE2EB5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5C74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vMerge w:val="continue"/>
            <w:noWrap w:val="0"/>
            <w:vAlign w:val="center"/>
          </w:tcPr>
          <w:p w14:paraId="487A8832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shd w:val="clear" w:color="auto" w:fill="auto"/>
            <w:noWrap w:val="0"/>
            <w:vAlign w:val="center"/>
          </w:tcPr>
          <w:p w14:paraId="00E80B2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26" w:type="pct"/>
            <w:noWrap w:val="0"/>
            <w:vAlign w:val="center"/>
          </w:tcPr>
          <w:p w14:paraId="42D38711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市场竞争程度（如有）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002E4F89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3F0B3077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77FE167D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2F78C01D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E58A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vMerge w:val="continue"/>
            <w:noWrap w:val="0"/>
            <w:vAlign w:val="center"/>
          </w:tcPr>
          <w:p w14:paraId="23FCDA91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shd w:val="clear" w:color="auto" w:fill="auto"/>
            <w:noWrap w:val="0"/>
            <w:vAlign w:val="center"/>
          </w:tcPr>
          <w:p w14:paraId="03F62D2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26" w:type="pct"/>
            <w:noWrap w:val="0"/>
            <w:vAlign w:val="center"/>
          </w:tcPr>
          <w:p w14:paraId="0B27F144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价格水平或价格构成（如有）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3AF46E04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38263A4D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36C93907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4CB6C7C8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5179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vMerge w:val="continue"/>
            <w:noWrap w:val="0"/>
            <w:vAlign w:val="center"/>
          </w:tcPr>
          <w:p w14:paraId="4BC0E3D8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shd w:val="clear" w:color="auto" w:fill="auto"/>
            <w:noWrap w:val="0"/>
            <w:vAlign w:val="center"/>
          </w:tcPr>
          <w:p w14:paraId="15023E4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26" w:type="pct"/>
            <w:noWrap w:val="0"/>
            <w:vAlign w:val="center"/>
          </w:tcPr>
          <w:p w14:paraId="5E51644E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潜在供应商的数量、履约能力、售后服务能力（如有）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10DA053B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07013557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3D81C1FC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65955442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515A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vMerge w:val="continue"/>
            <w:noWrap w:val="0"/>
            <w:vAlign w:val="center"/>
          </w:tcPr>
          <w:p w14:paraId="7EC79A3D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shd w:val="clear" w:color="auto" w:fill="auto"/>
            <w:noWrap w:val="0"/>
            <w:vAlign w:val="center"/>
          </w:tcPr>
          <w:p w14:paraId="3A63E196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26" w:type="pct"/>
            <w:noWrap w:val="0"/>
            <w:vAlign w:val="center"/>
          </w:tcPr>
          <w:p w14:paraId="2B22A922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可能涉及的运行维护、升级更新、备品备件、耗材等情况（如有）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38D7CECB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715E3F2F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36847FF3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06299220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DE01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pct"/>
            <w:vMerge w:val="continue"/>
            <w:noWrap w:val="0"/>
            <w:vAlign w:val="center"/>
          </w:tcPr>
          <w:p w14:paraId="2F4894E6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" w:type="pct"/>
            <w:noWrap w:val="0"/>
            <w:vAlign w:val="center"/>
          </w:tcPr>
          <w:p w14:paraId="00AA46D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26" w:type="pct"/>
            <w:noWrap w:val="0"/>
            <w:vAlign w:val="center"/>
          </w:tcPr>
          <w:p w14:paraId="08BC1B0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其它文件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7" w:type="pct"/>
            <w:noWrap w:val="0"/>
            <w:vAlign w:val="center"/>
          </w:tcPr>
          <w:p w14:paraId="66CBE586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noWrap w:val="0"/>
            <w:vAlign w:val="center"/>
          </w:tcPr>
          <w:p w14:paraId="0FD2F0DC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92974FC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noWrap w:val="0"/>
            <w:vAlign w:val="center"/>
          </w:tcPr>
          <w:p w14:paraId="157DE336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 w14:paraId="5AEF28A3">
      <w:pPr>
        <w:spacing w:line="360" w:lineRule="auto"/>
        <w:ind w:firstLine="120" w:firstLineChars="5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备注：</w:t>
      </w:r>
    </w:p>
    <w:p w14:paraId="75694569">
      <w:pPr>
        <w:numPr>
          <w:ilvl w:val="0"/>
          <w:numId w:val="1"/>
        </w:numPr>
        <w:spacing w:line="360" w:lineRule="auto"/>
        <w:ind w:firstLine="120" w:firstLineChars="50"/>
        <w:rPr>
          <w:rFonts w:hint="eastAsia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cs="宋体"/>
          <w:color w:val="auto"/>
          <w:sz w:val="24"/>
          <w:szCs w:val="24"/>
        </w:rPr>
        <w:t>认为有必要提交的其他文件可自行增加表格栏目，以上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调查资料</w:t>
      </w:r>
      <w:r>
        <w:rPr>
          <w:rFonts w:hint="eastAsia" w:ascii="宋体" w:hAnsi="宋体" w:cs="宋体"/>
          <w:color w:val="auto"/>
          <w:sz w:val="24"/>
          <w:szCs w:val="24"/>
        </w:rPr>
        <w:t>提交时必须严格按照《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调查响应文件</w:t>
      </w:r>
      <w:r>
        <w:rPr>
          <w:rFonts w:hint="eastAsia" w:ascii="宋体" w:hAnsi="宋体" w:cs="宋体"/>
          <w:color w:val="auto"/>
          <w:sz w:val="24"/>
          <w:szCs w:val="24"/>
        </w:rPr>
        <w:t>目录表》的排列顺序。</w:t>
      </w:r>
    </w:p>
    <w:p w14:paraId="2B3178F6">
      <w:pPr>
        <w:numPr>
          <w:ilvl w:val="0"/>
          <w:numId w:val="1"/>
        </w:numPr>
        <w:spacing w:line="360" w:lineRule="auto"/>
        <w:ind w:firstLine="120" w:firstLineChars="50"/>
        <w:rPr>
          <w:rFonts w:hint="eastAsia"/>
          <w:color w:val="auto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调查响应文件提供盖章电子版及可编辑word文件</w:t>
      </w:r>
      <w:r>
        <w:rPr>
          <w:rFonts w:hint="eastAsia"/>
          <w:bCs w:val="0"/>
          <w:color w:val="auto"/>
          <w:spacing w:val="0"/>
          <w:kern w:val="2"/>
          <w:sz w:val="24"/>
          <w:szCs w:val="24"/>
        </w:rPr>
        <w:t>。</w:t>
      </w:r>
    </w:p>
    <w:p w14:paraId="79A45693">
      <w:pPr>
        <w:rPr>
          <w:rFonts w:hint="eastAsia" w:ascii="宋体" w:hAnsi="宋体" w:cs="宋体"/>
          <w:b/>
          <w:bCs/>
          <w:color w:val="auto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br w:type="page"/>
      </w:r>
      <w:bookmarkStart w:id="0" w:name="_Toc76354927"/>
      <w:bookmarkStart w:id="1" w:name="_Toc52165083"/>
      <w:bookmarkStart w:id="2" w:name="_Toc50737293"/>
      <w:bookmarkStart w:id="3" w:name="_Toc76354921"/>
      <w:bookmarkStart w:id="4" w:name="_Toc50736473"/>
      <w:bookmarkStart w:id="5" w:name="_Toc50691028"/>
      <w:bookmarkStart w:id="6" w:name="_Toc50736479"/>
      <w:bookmarkStart w:id="7" w:name="_Toc50737325"/>
      <w:bookmarkStart w:id="8" w:name="_Toc50737299"/>
      <w:bookmarkStart w:id="9" w:name="_Toc50737331"/>
      <w:bookmarkStart w:id="10" w:name="_Toc52165077"/>
      <w:bookmarkStart w:id="11" w:name="_Toc50691040"/>
    </w:p>
    <w:p w14:paraId="76F35ACF">
      <w:pPr>
        <w:pStyle w:val="5"/>
        <w:numPr>
          <w:ilvl w:val="0"/>
          <w:numId w:val="2"/>
        </w:numPr>
        <w:spacing w:line="360" w:lineRule="auto"/>
        <w:outlineLvl w:val="1"/>
        <w:rPr>
          <w:rFonts w:ascii="宋体" w:hAnsi="宋体" w:cs="宋体"/>
          <w:b/>
          <w:bCs/>
          <w:color w:val="auto"/>
        </w:rPr>
      </w:pPr>
      <w:r>
        <w:rPr>
          <w:rFonts w:hint="eastAsia" w:ascii="宋体" w:hAnsi="宋体" w:cs="宋体"/>
          <w:b/>
          <w:bCs/>
          <w:color w:val="auto"/>
        </w:rPr>
        <w:t>供应商基本情况表</w:t>
      </w:r>
    </w:p>
    <w:p w14:paraId="0464A8F4">
      <w:pPr>
        <w:pStyle w:val="5"/>
        <w:spacing w:line="360" w:lineRule="auto"/>
        <w:jc w:val="center"/>
        <w:rPr>
          <w:rFonts w:ascii="宋体" w:hAnsi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>供应商基本情况表</w:t>
      </w:r>
    </w:p>
    <w:tbl>
      <w:tblPr>
        <w:tblStyle w:val="13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42"/>
        <w:gridCol w:w="768"/>
        <w:gridCol w:w="20"/>
        <w:gridCol w:w="640"/>
        <w:gridCol w:w="1020"/>
        <w:gridCol w:w="5"/>
        <w:gridCol w:w="1145"/>
        <w:gridCol w:w="475"/>
        <w:gridCol w:w="22"/>
        <w:gridCol w:w="1109"/>
        <w:gridCol w:w="39"/>
        <w:gridCol w:w="1860"/>
      </w:tblGrid>
      <w:tr w14:paraId="26363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D71C9A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</w:t>
            </w:r>
          </w:p>
        </w:tc>
        <w:tc>
          <w:tcPr>
            <w:tcW w:w="8245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1BEB89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41022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22C3B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营业执照号</w:t>
            </w:r>
          </w:p>
        </w:tc>
        <w:tc>
          <w:tcPr>
            <w:tcW w:w="8245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F962B9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64639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C56A97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地址</w:t>
            </w:r>
          </w:p>
        </w:tc>
        <w:tc>
          <w:tcPr>
            <w:tcW w:w="824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D291064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49AC6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DA8D7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法人代表</w:t>
            </w:r>
          </w:p>
        </w:tc>
        <w:tc>
          <w:tcPr>
            <w:tcW w:w="3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BEE90C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521C87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职务</w:t>
            </w:r>
          </w:p>
        </w:tc>
        <w:tc>
          <w:tcPr>
            <w:tcW w:w="3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13A270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79EE0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F1E19E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授权代表</w:t>
            </w:r>
          </w:p>
        </w:tc>
        <w:tc>
          <w:tcPr>
            <w:tcW w:w="3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AC2599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9C72A2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职务</w:t>
            </w:r>
          </w:p>
        </w:tc>
        <w:tc>
          <w:tcPr>
            <w:tcW w:w="3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288E2D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416C1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0BDB4A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邮编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F48F11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529205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电话</w:t>
            </w: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0453C0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D366FB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传真</w:t>
            </w: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58472F1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2D3DF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8F0C2E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是否中小微企业</w:t>
            </w:r>
          </w:p>
        </w:tc>
        <w:tc>
          <w:tcPr>
            <w:tcW w:w="824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A3200B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大型企业  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中型企业  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小型企业  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微型企业</w:t>
            </w:r>
          </w:p>
        </w:tc>
      </w:tr>
      <w:tr w14:paraId="38733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297472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从业人员数量</w:t>
            </w:r>
          </w:p>
        </w:tc>
        <w:tc>
          <w:tcPr>
            <w:tcW w:w="1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CAEEC0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15BA57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营业收入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153775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6228F0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资产总额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D8B40B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</w:tc>
      </w:tr>
      <w:tr w14:paraId="04CE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51449FBD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证书情况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80DFEA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证书名称</w:t>
            </w: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FAA045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证书等级</w:t>
            </w:r>
          </w:p>
        </w:tc>
        <w:tc>
          <w:tcPr>
            <w:tcW w:w="2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F33DC4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发证单位</w:t>
            </w:r>
          </w:p>
        </w:tc>
        <w:tc>
          <w:tcPr>
            <w:tcW w:w="3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35A2E24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证书有效期</w:t>
            </w:r>
          </w:p>
        </w:tc>
      </w:tr>
      <w:tr w14:paraId="1433B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5A83E34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9C42F7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F407D1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B42CAB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0DAA88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768EE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DEEA5ED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57377C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53B8F5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3D1D3A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26F5E19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07040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5" w:hRule="atLeast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73F4F83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公司简介</w:t>
            </w:r>
          </w:p>
        </w:tc>
        <w:tc>
          <w:tcPr>
            <w:tcW w:w="824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869794C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p w14:paraId="5B0989BE">
      <w:pPr>
        <w:pStyle w:val="17"/>
        <w:spacing w:line="400" w:lineRule="exact"/>
        <w:rPr>
          <w:rFonts w:ascii="宋体" w:hAnsi="宋体" w:cs="宋体"/>
          <w:bCs w:val="0"/>
          <w:color w:val="auto"/>
          <w:spacing w:val="0"/>
          <w:szCs w:val="24"/>
        </w:rPr>
      </w:pPr>
      <w:r>
        <w:rPr>
          <w:rFonts w:hint="eastAsia" w:ascii="宋体" w:hAnsi="宋体" w:cs="宋体"/>
          <w:bCs w:val="0"/>
          <w:color w:val="auto"/>
          <w:spacing w:val="0"/>
          <w:szCs w:val="24"/>
        </w:rPr>
        <w:t>注：1．文字描述：企业性质、发展历程、经营规模、主营产品、技术力量等；</w:t>
      </w:r>
    </w:p>
    <w:p w14:paraId="31F8608F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2．图片描述：经营场所、主要经营项目等；</w:t>
      </w:r>
    </w:p>
    <w:p w14:paraId="7133FD1F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3</w:t>
      </w:r>
      <w:r>
        <w:rPr>
          <w:rFonts w:hint="eastAsia" w:ascii="宋体" w:hAnsi="宋体" w:cs="宋体"/>
          <w:bCs w:val="0"/>
          <w:color w:val="auto"/>
          <w:spacing w:val="0"/>
          <w:szCs w:val="24"/>
        </w:rPr>
        <w:t>．</w:t>
      </w:r>
      <w:r>
        <w:rPr>
          <w:rFonts w:hint="eastAsia" w:ascii="宋体" w:hAnsi="宋体" w:cs="宋体"/>
          <w:bCs/>
          <w:color w:val="auto"/>
          <w:sz w:val="24"/>
        </w:rPr>
        <w:t>法人或者其他组织的营业执照、企业相关资质认证证书等证明文件</w:t>
      </w:r>
      <w:r>
        <w:rPr>
          <w:rFonts w:hint="eastAsia" w:ascii="宋体" w:hAnsi="宋体" w:cs="宋体"/>
          <w:color w:val="auto"/>
          <w:kern w:val="0"/>
          <w:sz w:val="24"/>
        </w:rPr>
        <w:t>；</w:t>
      </w:r>
    </w:p>
    <w:p w14:paraId="10DE4EC8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4．供应商认为应该提交的其他资料。</w:t>
      </w:r>
    </w:p>
    <w:p w14:paraId="0BDF31E9">
      <w:pPr>
        <w:rPr>
          <w:rFonts w:hint="eastAsia" w:ascii="宋体" w:hAnsi="宋体" w:cs="宋体"/>
          <w:b/>
          <w:bCs/>
          <w:color w:val="auto"/>
        </w:rPr>
      </w:pPr>
      <w:r>
        <w:rPr>
          <w:rFonts w:hint="eastAsia" w:ascii="宋体" w:hAnsi="宋体" w:cs="宋体"/>
          <w:b/>
          <w:bCs/>
          <w:color w:val="auto"/>
        </w:rPr>
        <w:br w:type="page"/>
      </w:r>
    </w:p>
    <w:p w14:paraId="4D7C89C3"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同类项目业绩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表</w:t>
      </w:r>
    </w:p>
    <w:tbl>
      <w:tblPr>
        <w:tblStyle w:val="1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161"/>
        <w:gridCol w:w="1925"/>
        <w:gridCol w:w="1925"/>
        <w:gridCol w:w="1925"/>
      </w:tblGrid>
      <w:tr w14:paraId="7F8F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6" w:type="pct"/>
            <w:vAlign w:val="center"/>
          </w:tcPr>
          <w:p w14:paraId="36AF3D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42" w:type="pct"/>
            <w:vAlign w:val="center"/>
          </w:tcPr>
          <w:p w14:paraId="1716510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00" w:type="pct"/>
            <w:vAlign w:val="center"/>
          </w:tcPr>
          <w:p w14:paraId="35A37CF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采购人名称</w:t>
            </w:r>
          </w:p>
        </w:tc>
        <w:tc>
          <w:tcPr>
            <w:tcW w:w="1000" w:type="pct"/>
            <w:vAlign w:val="center"/>
          </w:tcPr>
          <w:p w14:paraId="1B344DC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预算金额或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中标金额（万元）</w:t>
            </w:r>
          </w:p>
        </w:tc>
        <w:tc>
          <w:tcPr>
            <w:tcW w:w="1000" w:type="pct"/>
            <w:vAlign w:val="center"/>
          </w:tcPr>
          <w:p w14:paraId="4AE25E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合同时间</w:t>
            </w:r>
          </w:p>
        </w:tc>
      </w:tr>
      <w:tr w14:paraId="71FD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56" w:type="pct"/>
            <w:vAlign w:val="center"/>
          </w:tcPr>
          <w:p w14:paraId="7EEB4C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42" w:type="pct"/>
            <w:vAlign w:val="center"/>
          </w:tcPr>
          <w:p w14:paraId="0C2D7B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7C4B52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631521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1BAECC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48337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56" w:type="pct"/>
            <w:vAlign w:val="center"/>
          </w:tcPr>
          <w:p w14:paraId="3629EF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42" w:type="pct"/>
            <w:vAlign w:val="center"/>
          </w:tcPr>
          <w:p w14:paraId="3BD4EF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77A844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755395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080666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C6D8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56" w:type="pct"/>
            <w:vAlign w:val="center"/>
          </w:tcPr>
          <w:p w14:paraId="6EDBA0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42" w:type="pct"/>
            <w:vAlign w:val="center"/>
          </w:tcPr>
          <w:p w14:paraId="1CD251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743EC0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11A4B6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5A313B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1AEAF064">
      <w:pPr>
        <w:rPr>
          <w:rFonts w:hint="eastAsia" w:ascii="宋体" w:hAnsi="宋体" w:cs="宋体"/>
          <w:b/>
          <w:bCs/>
          <w:color w:val="auto"/>
        </w:rPr>
      </w:pPr>
    </w:p>
    <w:p w14:paraId="7526BD4F">
      <w:pPr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</w:rPr>
        <w:br w:type="page"/>
      </w:r>
      <w:bookmarkStart w:id="13" w:name="_GoBack"/>
      <w:bookmarkEnd w:id="13"/>
    </w:p>
    <w:p w14:paraId="2DC899F7"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初步报价表</w:t>
      </w:r>
    </w:p>
    <w:tbl>
      <w:tblPr>
        <w:tblStyle w:val="13"/>
        <w:tblW w:w="92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736"/>
        <w:gridCol w:w="2760"/>
        <w:gridCol w:w="750"/>
        <w:gridCol w:w="920"/>
        <w:gridCol w:w="920"/>
        <w:gridCol w:w="1390"/>
      </w:tblGrid>
      <w:tr w14:paraId="32E5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DE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30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CE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规格、型号等特殊要求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56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E5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DB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36D603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E1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  <w:p w14:paraId="074158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33F5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6B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51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D8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85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61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4D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25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05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2A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47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精品区绿化养护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E4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按惠州市《城市园林绿化养护管理规范》（DB 4413/T 29—2022）、惠州市《惠州植物园绿地管养规定》管养，养护期三年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AA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0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6551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06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EC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079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A0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7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精品区绿化养护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3B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6C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69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E3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2F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CDB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00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68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公共园区养护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C2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B6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3B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39359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09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D9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34A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09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DE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一级绿地养护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0B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3D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7B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179774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A2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5F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EBA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58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51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生态保育区（科研林地）养护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26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35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6F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100661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EE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B5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416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41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AD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高大乔木（珍稀濒危）养护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C1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8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4A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32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6E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396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BB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FE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水体养护及保洁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C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EF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50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27045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91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40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E6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FD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D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道路、广场养护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BB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定期检查和维护道路广场设施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2E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2A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50814.5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AD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B5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21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83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93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公共服务设施养护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0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8E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21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2B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8D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637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0D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8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电车、摩托保养维修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14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电瓶车3辆，摩托车4辆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CA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40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DB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59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D5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ED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C5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公共区域设施日常维护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D5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如园区道路、广场、栏杆、坐凳、花坛、垃圾桶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7C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F0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4D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65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7B2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1A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E4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公共区域设施维修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8D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36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F5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53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A4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F9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2E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80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建筑及设备养护维修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B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50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47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25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A6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1B98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044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48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温室、标志塔建筑日常维护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5B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温室、标志塔建筑物日常检查和维护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05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24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B7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47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6E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024A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D8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其他园林建（构）筑物日常维护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19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管理建筑、长廊、凉亭、茶室、公厕等园林建（构）筑物日常检查和维护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9C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F1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16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5A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F8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4FB6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7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既有幕墙、建（构）筑物维修</w:t>
            </w:r>
          </w:p>
        </w:tc>
        <w:tc>
          <w:tcPr>
            <w:tcW w:w="2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FD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温室、标志塔、其他园林建（构）筑物维修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3F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AA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6E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F3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DF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4192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4C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温室幕墙清洗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41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温室幕墙外表面清洗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A1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35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13031.743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A9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74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65C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6E8F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31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机电、照明系统日常维护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B9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机电、照明系统日常检查和维护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4A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AB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4C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76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EDE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CAB3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42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给、排水主管道及泵房日常维护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ECCB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给、排水主管道含灌溉、喷灌设施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78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61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DA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3B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76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909F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67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消防设备检测维保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D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57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E1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17384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5D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35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B85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5869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88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空调维护保养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49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包括清洗、补充雪种等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38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D9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96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9E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07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C133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00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电梯维保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31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2台电梯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75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0E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B2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57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A20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9FA3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E8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防雷装置检测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D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00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9A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17384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86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B1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52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8ACA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AB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设施、设备等维修、更换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E7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包括机电设备、电气照明、给排水设施设备、通风空调、消防设备、电梯等设备维修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1D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73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25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04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B7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A700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4F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应急抢险安全措施费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AF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滑坡、三防抢险安全设施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B1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FE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BE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4C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7A1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22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94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园林景观提升费用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CC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87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72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7F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F6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FC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DF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98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盆花布置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A0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逢元旦、春节、中秋、国庆节四个节日均需摆放盆栽时花、花灯装饰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52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B6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4A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09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D8B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C5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4B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花灯装饰布置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3D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A5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E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8B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73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81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9D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温室（含科普馆）景观优化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16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33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94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CC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E9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6A4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26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84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卫生保洁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34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按照《植物园运营管理方案》“表1  植物园一期向社会购买的劳务人员配置表”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5D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2D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DD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9D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72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8F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71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安保人员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B1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按照《植物园运营管理方案》“表3 惠州植物园一期年运营经费表”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03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8E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7E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C4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EC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85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7A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3A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F3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DA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E2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81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0DA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23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4D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F0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72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A8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9B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37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C49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E9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D8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不可预见费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5E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AE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91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D1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C4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39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25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6E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899BE87">
      <w:pPr>
        <w:pStyle w:val="5"/>
        <w:widowControl w:val="0"/>
        <w:numPr>
          <w:ilvl w:val="0"/>
          <w:numId w:val="0"/>
        </w:numPr>
        <w:tabs>
          <w:tab w:val="left" w:pos="142"/>
        </w:tabs>
        <w:spacing w:line="360" w:lineRule="auto"/>
        <w:jc w:val="both"/>
        <w:outlineLvl w:val="1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</w:p>
    <w:p w14:paraId="40463961">
      <w:pPr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br w:type="page"/>
      </w:r>
    </w:p>
    <w:p w14:paraId="0BF2CBAD"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整体服务方案（格式自拟）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9D8BE2C">
      <w:pPr>
        <w:rPr>
          <w:rFonts w:hint="eastAsia" w:ascii="宋体" w:hAnsi="宋体" w:eastAsia="宋体" w:cs="宋体"/>
          <w:color w:val="auto"/>
          <w:u w:val="singl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br w:type="page"/>
      </w:r>
    </w:p>
    <w:p w14:paraId="482E0AD3"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服务实施进度计划初步安排（格式自拟）</w:t>
      </w:r>
    </w:p>
    <w:p w14:paraId="15F05913">
      <w:pP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br w:type="page"/>
      </w:r>
    </w:p>
    <w:p w14:paraId="203CBB46"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cs="宋体"/>
          <w:b/>
          <w:bCs/>
          <w:color w:val="auto"/>
          <w:lang w:val="en-US" w:eastAsia="zh-CN"/>
        </w:rPr>
      </w:pPr>
      <w:bookmarkStart w:id="12" w:name="_Toc133103948"/>
      <w:r>
        <w:rPr>
          <w:rFonts w:hint="eastAsia" w:ascii="宋体" w:hAnsi="宋体" w:cs="宋体"/>
          <w:b/>
          <w:bCs/>
          <w:color w:val="auto"/>
          <w:lang w:val="en-US" w:eastAsia="zh-CN"/>
        </w:rPr>
        <w:t>优化意见及建议（格式自拟）</w:t>
      </w:r>
    </w:p>
    <w:p w14:paraId="01A16415">
      <w:pPr>
        <w:rPr>
          <w:rFonts w:hint="eastAsia" w:ascii="宋体" w:hAnsi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br w:type="page"/>
      </w:r>
    </w:p>
    <w:p w14:paraId="7533023A"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现有产品的技术路线、工艺水平、技术水平或行业的发展历程、行业现状等（如有）</w:t>
      </w:r>
    </w:p>
    <w:p w14:paraId="5FA6B09E">
      <w:pPr>
        <w:rPr>
          <w:rFonts w:hint="eastAsia" w:ascii="宋体" w:hAnsi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br w:type="page"/>
      </w:r>
    </w:p>
    <w:p w14:paraId="00B8F3E8"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可能涉及的企业资质、产品资质、人员资质（如有）</w:t>
      </w:r>
    </w:p>
    <w:p w14:paraId="2649F513">
      <w:pPr>
        <w:rPr>
          <w:rFonts w:hint="eastAsia" w:ascii="宋体" w:hAnsi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br w:type="page"/>
      </w:r>
    </w:p>
    <w:p w14:paraId="3A8CA9C6"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涉及的相关标准和规范（如有）</w:t>
      </w:r>
    </w:p>
    <w:p w14:paraId="6C1BFDF3">
      <w:pPr>
        <w:rPr>
          <w:rFonts w:hint="eastAsia" w:ascii="宋体" w:hAnsi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br w:type="page"/>
      </w:r>
    </w:p>
    <w:p w14:paraId="715A9B53"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市场竞争程度（如有）</w:t>
      </w:r>
    </w:p>
    <w:p w14:paraId="2ED46662">
      <w:pPr>
        <w:rPr>
          <w:rFonts w:hint="eastAsia" w:ascii="宋体" w:hAnsi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br w:type="page"/>
      </w:r>
    </w:p>
    <w:p w14:paraId="3E3EAE45"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价格水平或价格构成（如有）</w:t>
      </w:r>
    </w:p>
    <w:p w14:paraId="18CDF79F">
      <w:pPr>
        <w:rPr>
          <w:rFonts w:hint="eastAsia" w:ascii="宋体" w:hAnsi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br w:type="page"/>
      </w:r>
    </w:p>
    <w:p w14:paraId="42730256"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潜在供应商的数量、履约能力、售后服务能力（如有）</w:t>
      </w:r>
    </w:p>
    <w:p w14:paraId="672B1D92">
      <w:pPr>
        <w:rPr>
          <w:rFonts w:hint="eastAsia" w:ascii="宋体" w:hAnsi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br w:type="page"/>
      </w:r>
    </w:p>
    <w:p w14:paraId="6C933F86"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可能涉及的运行维护、升级更新、备品备件、耗材等情况（如有）</w:t>
      </w:r>
    </w:p>
    <w:bookmarkEnd w:id="12"/>
    <w:p w14:paraId="5DE018B5"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134" w:bottom="1134" w:left="1365" w:header="1134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D9A08">
    <w:pPr>
      <w:pStyle w:val="9"/>
      <w:framePr w:wrap="around" w:vAnchor="text" w:hAnchor="margin" w:xAlign="center" w:y="1"/>
      <w:rPr>
        <w:rStyle w:val="16"/>
        <w:rFonts w:hint="eastAsia" w:ascii="宋体" w:hAnsi="宋体" w:cs="宋体"/>
      </w:rPr>
    </w:pPr>
    <w:r>
      <w:rPr>
        <w:rFonts w:hint="eastAsia" w:ascii="宋体" w:hAnsi="宋体" w:cs="宋体"/>
      </w:rPr>
      <w:fldChar w:fldCharType="begin"/>
    </w:r>
    <w:r>
      <w:rPr>
        <w:rStyle w:val="16"/>
        <w:rFonts w:hint="eastAsia" w:ascii="宋体" w:hAnsi="宋体" w:cs="宋体"/>
      </w:rPr>
      <w:instrText xml:space="preserve">PAGE  </w:instrText>
    </w:r>
    <w:r>
      <w:rPr>
        <w:rFonts w:hint="eastAsia" w:ascii="宋体" w:hAnsi="宋体" w:cs="宋体"/>
      </w:rPr>
      <w:fldChar w:fldCharType="separate"/>
    </w:r>
    <w:r>
      <w:rPr>
        <w:rStyle w:val="16"/>
        <w:rFonts w:ascii="宋体" w:hAnsi="宋体" w:cs="宋体"/>
      </w:rPr>
      <w:t>5</w:t>
    </w:r>
    <w:r>
      <w:rPr>
        <w:rFonts w:hint="eastAsia" w:ascii="宋体" w:hAnsi="宋体" w:cs="宋体"/>
      </w:rPr>
      <w:fldChar w:fldCharType="end"/>
    </w:r>
  </w:p>
  <w:p w14:paraId="6BF76D3D">
    <w:pPr>
      <w:pStyle w:val="9"/>
      <w:pBdr>
        <w:top w:val="single" w:color="auto" w:sz="2" w:spac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E958A"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0A5F1331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4A845">
    <w:pPr>
      <w:pStyle w:val="10"/>
      <w:ind w:firstLine="90" w:firstLineChars="50"/>
      <w:jc w:val="both"/>
    </w:pPr>
    <w:r>
      <w:rPr>
        <w:rFonts w:hint="eastAsia"/>
        <w:color w:val="000000"/>
      </w:rPr>
      <w:t xml:space="preserve">                                                             </w:t>
    </w:r>
    <w:r>
      <w:rPr>
        <w:rFonts w:hint="eastAsia"/>
        <w:color w:val="000000"/>
        <w:lang w:val="en-US" w:eastAsia="zh-CN"/>
      </w:rPr>
      <w:t xml:space="preserve">                    </w:t>
    </w:r>
    <w:r>
      <w:rPr>
        <w:rFonts w:hint="eastAsia"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D5F9D"/>
    <w:multiLevelType w:val="multilevel"/>
    <w:tmpl w:val="2CCD5F9D"/>
    <w:lvl w:ilvl="0" w:tentative="0">
      <w:start w:val="1"/>
      <w:numFmt w:val="decimal"/>
      <w:lvlText w:val="格式%1 "/>
      <w:lvlJc w:val="left"/>
      <w:pPr>
        <w:tabs>
          <w:tab w:val="left" w:pos="142"/>
        </w:tabs>
        <w:ind w:left="483" w:hanging="341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C4C01CE"/>
    <w:multiLevelType w:val="singleLevel"/>
    <w:tmpl w:val="7C4C01C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YWIwODkzMTYyMzRjY2YzMWJiYTAwNDY0ZThkMDgifQ=="/>
  </w:docVars>
  <w:rsids>
    <w:rsidRoot w:val="763020FC"/>
    <w:rsid w:val="001540FD"/>
    <w:rsid w:val="002E6ABE"/>
    <w:rsid w:val="006B31C3"/>
    <w:rsid w:val="00814795"/>
    <w:rsid w:val="00E54D24"/>
    <w:rsid w:val="010417B4"/>
    <w:rsid w:val="012C2803"/>
    <w:rsid w:val="01494A14"/>
    <w:rsid w:val="017D1D32"/>
    <w:rsid w:val="020A5A80"/>
    <w:rsid w:val="021029E7"/>
    <w:rsid w:val="0360752A"/>
    <w:rsid w:val="0397583F"/>
    <w:rsid w:val="03F85B4E"/>
    <w:rsid w:val="045521C0"/>
    <w:rsid w:val="04BE0603"/>
    <w:rsid w:val="05171224"/>
    <w:rsid w:val="05C21635"/>
    <w:rsid w:val="062E17BA"/>
    <w:rsid w:val="0639519A"/>
    <w:rsid w:val="063C4A85"/>
    <w:rsid w:val="07E21FBD"/>
    <w:rsid w:val="0878647D"/>
    <w:rsid w:val="08B55745"/>
    <w:rsid w:val="0BDF7D2F"/>
    <w:rsid w:val="0BFD1189"/>
    <w:rsid w:val="0C014064"/>
    <w:rsid w:val="0C3B39C5"/>
    <w:rsid w:val="0CE045F1"/>
    <w:rsid w:val="0D7D62E4"/>
    <w:rsid w:val="0E687820"/>
    <w:rsid w:val="10113A4B"/>
    <w:rsid w:val="102F7D69"/>
    <w:rsid w:val="10494F08"/>
    <w:rsid w:val="114A6C7D"/>
    <w:rsid w:val="11E76422"/>
    <w:rsid w:val="124E024F"/>
    <w:rsid w:val="1271712D"/>
    <w:rsid w:val="13364ADB"/>
    <w:rsid w:val="133C1159"/>
    <w:rsid w:val="1418307A"/>
    <w:rsid w:val="1555257F"/>
    <w:rsid w:val="160475A2"/>
    <w:rsid w:val="17153FB3"/>
    <w:rsid w:val="181F0070"/>
    <w:rsid w:val="18B25D13"/>
    <w:rsid w:val="19257A2C"/>
    <w:rsid w:val="197E58BE"/>
    <w:rsid w:val="19BA109B"/>
    <w:rsid w:val="19FB0ACF"/>
    <w:rsid w:val="1A58651E"/>
    <w:rsid w:val="1ABA46D4"/>
    <w:rsid w:val="1C073948"/>
    <w:rsid w:val="1C297D63"/>
    <w:rsid w:val="1C5841A4"/>
    <w:rsid w:val="1C7554C7"/>
    <w:rsid w:val="1D6510BC"/>
    <w:rsid w:val="1D90574D"/>
    <w:rsid w:val="1E3C6CD1"/>
    <w:rsid w:val="1E557E8B"/>
    <w:rsid w:val="1E5C3483"/>
    <w:rsid w:val="1EF81C6E"/>
    <w:rsid w:val="1F5844BB"/>
    <w:rsid w:val="1F81420A"/>
    <w:rsid w:val="20580C17"/>
    <w:rsid w:val="20B133A6"/>
    <w:rsid w:val="227C6712"/>
    <w:rsid w:val="22A27406"/>
    <w:rsid w:val="22DF35B6"/>
    <w:rsid w:val="230D0F89"/>
    <w:rsid w:val="2360444C"/>
    <w:rsid w:val="23A27EF0"/>
    <w:rsid w:val="240F3CE2"/>
    <w:rsid w:val="241E5CD3"/>
    <w:rsid w:val="25352820"/>
    <w:rsid w:val="257541C8"/>
    <w:rsid w:val="26507DAF"/>
    <w:rsid w:val="27B22F47"/>
    <w:rsid w:val="2813288D"/>
    <w:rsid w:val="285236EF"/>
    <w:rsid w:val="290A3A58"/>
    <w:rsid w:val="29253026"/>
    <w:rsid w:val="292F0349"/>
    <w:rsid w:val="2ACA0963"/>
    <w:rsid w:val="2B6C0686"/>
    <w:rsid w:val="2BD63337"/>
    <w:rsid w:val="2C385DA0"/>
    <w:rsid w:val="2C5A5D16"/>
    <w:rsid w:val="2D0068BE"/>
    <w:rsid w:val="2D123224"/>
    <w:rsid w:val="2D7C3237"/>
    <w:rsid w:val="2DB540BA"/>
    <w:rsid w:val="2ED77542"/>
    <w:rsid w:val="2EE6563F"/>
    <w:rsid w:val="2F671E9A"/>
    <w:rsid w:val="2FED2197"/>
    <w:rsid w:val="3004447C"/>
    <w:rsid w:val="30161F54"/>
    <w:rsid w:val="3039485F"/>
    <w:rsid w:val="30B06649"/>
    <w:rsid w:val="31D200FD"/>
    <w:rsid w:val="31E96DF5"/>
    <w:rsid w:val="322744DF"/>
    <w:rsid w:val="32475C6F"/>
    <w:rsid w:val="326561E5"/>
    <w:rsid w:val="32737B32"/>
    <w:rsid w:val="329B3CF0"/>
    <w:rsid w:val="32BA1A94"/>
    <w:rsid w:val="32BF28E2"/>
    <w:rsid w:val="32EB1476"/>
    <w:rsid w:val="33B737C7"/>
    <w:rsid w:val="33F6235B"/>
    <w:rsid w:val="34BE6A91"/>
    <w:rsid w:val="34F5482E"/>
    <w:rsid w:val="350B338A"/>
    <w:rsid w:val="351B084A"/>
    <w:rsid w:val="35E11E09"/>
    <w:rsid w:val="36DE12F2"/>
    <w:rsid w:val="37616702"/>
    <w:rsid w:val="37A60062"/>
    <w:rsid w:val="38721444"/>
    <w:rsid w:val="39B10D81"/>
    <w:rsid w:val="3A44348B"/>
    <w:rsid w:val="3A7C154E"/>
    <w:rsid w:val="3AE25855"/>
    <w:rsid w:val="3B773963"/>
    <w:rsid w:val="3B9776A5"/>
    <w:rsid w:val="3BF26170"/>
    <w:rsid w:val="3CDC78A0"/>
    <w:rsid w:val="3CE63072"/>
    <w:rsid w:val="3D1F7830"/>
    <w:rsid w:val="3D880CE7"/>
    <w:rsid w:val="3D95451F"/>
    <w:rsid w:val="3DBA6615"/>
    <w:rsid w:val="3DE324A9"/>
    <w:rsid w:val="3E5325C6"/>
    <w:rsid w:val="3E7D3710"/>
    <w:rsid w:val="3ECB6600"/>
    <w:rsid w:val="3ED96507"/>
    <w:rsid w:val="3EEE6BF4"/>
    <w:rsid w:val="3F6A1D1A"/>
    <w:rsid w:val="3FE565F8"/>
    <w:rsid w:val="40047AC2"/>
    <w:rsid w:val="40714F85"/>
    <w:rsid w:val="40A84F10"/>
    <w:rsid w:val="41FD11C6"/>
    <w:rsid w:val="422E7D02"/>
    <w:rsid w:val="429C7A5A"/>
    <w:rsid w:val="42D53EF1"/>
    <w:rsid w:val="43CD3C82"/>
    <w:rsid w:val="443F77BC"/>
    <w:rsid w:val="44536279"/>
    <w:rsid w:val="45E5269D"/>
    <w:rsid w:val="466F1F67"/>
    <w:rsid w:val="470E5A44"/>
    <w:rsid w:val="47112FCA"/>
    <w:rsid w:val="4739610D"/>
    <w:rsid w:val="47C12462"/>
    <w:rsid w:val="47FF4E17"/>
    <w:rsid w:val="482A25E9"/>
    <w:rsid w:val="48B92780"/>
    <w:rsid w:val="49227764"/>
    <w:rsid w:val="49D942C7"/>
    <w:rsid w:val="4A1C33AB"/>
    <w:rsid w:val="4AF01D5C"/>
    <w:rsid w:val="4BB5041C"/>
    <w:rsid w:val="4BBC22B2"/>
    <w:rsid w:val="4BEF1B80"/>
    <w:rsid w:val="4C6A7458"/>
    <w:rsid w:val="4D2A47B7"/>
    <w:rsid w:val="4D2D62FF"/>
    <w:rsid w:val="4D496F19"/>
    <w:rsid w:val="4D692663"/>
    <w:rsid w:val="4D974768"/>
    <w:rsid w:val="4E40451F"/>
    <w:rsid w:val="4E9D295D"/>
    <w:rsid w:val="4EB63F02"/>
    <w:rsid w:val="4F2064F4"/>
    <w:rsid w:val="4F967ABB"/>
    <w:rsid w:val="4FB52C2C"/>
    <w:rsid w:val="50772144"/>
    <w:rsid w:val="50C07717"/>
    <w:rsid w:val="511B3845"/>
    <w:rsid w:val="519109C4"/>
    <w:rsid w:val="51C94C21"/>
    <w:rsid w:val="51E24D55"/>
    <w:rsid w:val="51E4139D"/>
    <w:rsid w:val="52526DB0"/>
    <w:rsid w:val="52707792"/>
    <w:rsid w:val="52760316"/>
    <w:rsid w:val="536B6A5E"/>
    <w:rsid w:val="53C17C32"/>
    <w:rsid w:val="545F7ABE"/>
    <w:rsid w:val="5487404B"/>
    <w:rsid w:val="54901A26"/>
    <w:rsid w:val="54CC112B"/>
    <w:rsid w:val="54E456B1"/>
    <w:rsid w:val="55004DFD"/>
    <w:rsid w:val="55381A83"/>
    <w:rsid w:val="55446C6B"/>
    <w:rsid w:val="558D3D88"/>
    <w:rsid w:val="565E452F"/>
    <w:rsid w:val="565F5B54"/>
    <w:rsid w:val="56672E63"/>
    <w:rsid w:val="56F42740"/>
    <w:rsid w:val="579655A5"/>
    <w:rsid w:val="57D4264D"/>
    <w:rsid w:val="58B00A59"/>
    <w:rsid w:val="58EF353A"/>
    <w:rsid w:val="595474C6"/>
    <w:rsid w:val="59A04581"/>
    <w:rsid w:val="59FB5B93"/>
    <w:rsid w:val="5A040EEC"/>
    <w:rsid w:val="5AD65967"/>
    <w:rsid w:val="5AFF3461"/>
    <w:rsid w:val="5B922527"/>
    <w:rsid w:val="5B9C6F02"/>
    <w:rsid w:val="5BB57FC4"/>
    <w:rsid w:val="5C961BA3"/>
    <w:rsid w:val="5CE32DCE"/>
    <w:rsid w:val="5CE879B4"/>
    <w:rsid w:val="5D192F00"/>
    <w:rsid w:val="5D553F98"/>
    <w:rsid w:val="5D81328C"/>
    <w:rsid w:val="5DCD7004"/>
    <w:rsid w:val="5DD97537"/>
    <w:rsid w:val="5DEC23C3"/>
    <w:rsid w:val="5F0A6331"/>
    <w:rsid w:val="5F7543AD"/>
    <w:rsid w:val="5FE62E42"/>
    <w:rsid w:val="604946EA"/>
    <w:rsid w:val="60D20C8C"/>
    <w:rsid w:val="613148E1"/>
    <w:rsid w:val="61396238"/>
    <w:rsid w:val="61FE26C5"/>
    <w:rsid w:val="62C2470D"/>
    <w:rsid w:val="649410BE"/>
    <w:rsid w:val="659B022A"/>
    <w:rsid w:val="65EB379F"/>
    <w:rsid w:val="66B52F4C"/>
    <w:rsid w:val="66ED4AB6"/>
    <w:rsid w:val="673152EA"/>
    <w:rsid w:val="673C0291"/>
    <w:rsid w:val="68330BEE"/>
    <w:rsid w:val="69044959"/>
    <w:rsid w:val="6A072AD7"/>
    <w:rsid w:val="6AF84277"/>
    <w:rsid w:val="6BA51104"/>
    <w:rsid w:val="6D176D30"/>
    <w:rsid w:val="6EDB7E4B"/>
    <w:rsid w:val="70673B2B"/>
    <w:rsid w:val="70A00DEB"/>
    <w:rsid w:val="71152FA6"/>
    <w:rsid w:val="714C3725"/>
    <w:rsid w:val="714D1ABA"/>
    <w:rsid w:val="73BF36C6"/>
    <w:rsid w:val="73FC4E59"/>
    <w:rsid w:val="750B255C"/>
    <w:rsid w:val="751D2A0A"/>
    <w:rsid w:val="75396E97"/>
    <w:rsid w:val="763020FC"/>
    <w:rsid w:val="76EC2FDC"/>
    <w:rsid w:val="773768C0"/>
    <w:rsid w:val="774C686A"/>
    <w:rsid w:val="77955421"/>
    <w:rsid w:val="77FA34D6"/>
    <w:rsid w:val="77FD5AF4"/>
    <w:rsid w:val="78F11590"/>
    <w:rsid w:val="79030169"/>
    <w:rsid w:val="79800E71"/>
    <w:rsid w:val="799D45A6"/>
    <w:rsid w:val="79C3347E"/>
    <w:rsid w:val="7A2D3989"/>
    <w:rsid w:val="7A6738AD"/>
    <w:rsid w:val="7B1D7C08"/>
    <w:rsid w:val="7B937ECA"/>
    <w:rsid w:val="7BFA5C64"/>
    <w:rsid w:val="7CA75F80"/>
    <w:rsid w:val="7D1B7141"/>
    <w:rsid w:val="7E061469"/>
    <w:rsid w:val="7EF8277F"/>
    <w:rsid w:val="7F6C2F0C"/>
    <w:rsid w:val="7FE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pacing w:line="360" w:lineRule="auto"/>
      <w:ind w:right="-441" w:rightChars="-209"/>
      <w:jc w:val="center"/>
      <w:outlineLvl w:val="0"/>
    </w:pPr>
    <w:rPr>
      <w:rFonts w:ascii="宋体" w:hAnsi="宋体"/>
      <w:b/>
      <w:kern w:val="0"/>
      <w:sz w:val="48"/>
    </w:rPr>
  </w:style>
  <w:style w:type="paragraph" w:styleId="3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/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5">
    <w:name w:val="Body Text"/>
    <w:basedOn w:val="1"/>
    <w:autoRedefine/>
    <w:qFormat/>
    <w:uiPriority w:val="0"/>
    <w:rPr>
      <w:sz w:val="24"/>
    </w:rPr>
  </w:style>
  <w:style w:type="paragraph" w:styleId="6">
    <w:name w:val="Body Text Indent"/>
    <w:basedOn w:val="1"/>
    <w:autoRedefine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autoRedefine/>
    <w:qFormat/>
    <w:uiPriority w:val="0"/>
    <w:pPr>
      <w:widowControl/>
      <w:spacing w:line="300" w:lineRule="auto"/>
      <w:ind w:firstLine="480" w:firstLineChars="200"/>
      <w:jc w:val="left"/>
    </w:pPr>
    <w:rPr>
      <w:rFonts w:ascii="宋体"/>
      <w:color w:val="000000"/>
      <w:sz w:val="24"/>
    </w:rPr>
  </w:style>
  <w:style w:type="paragraph" w:styleId="9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rPr>
      <w:rFonts w:ascii="Calibri" w:hAnsi="Calibri" w:eastAsia="宋体" w:cs="Times New Roman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autoRedefine/>
    <w:qFormat/>
    <w:uiPriority w:val="0"/>
  </w:style>
  <w:style w:type="paragraph" w:customStyle="1" w:styleId="17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18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9">
    <w:name w:val="图"/>
    <w:basedOn w:val="1"/>
    <w:autoRedefine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napToGrid/>
      <w:spacing w:val="20"/>
      <w:kern w:val="0"/>
      <w:sz w:val="24"/>
      <w:szCs w:val="20"/>
    </w:rPr>
  </w:style>
  <w:style w:type="paragraph" w:customStyle="1" w:styleId="20">
    <w:name w:val="xl2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21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2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1672</Words>
  <Characters>1753</Characters>
  <Lines>0</Lines>
  <Paragraphs>0</Paragraphs>
  <TotalTime>2</TotalTime>
  <ScaleCrop>false</ScaleCrop>
  <LinksUpToDate>false</LinksUpToDate>
  <CharactersWithSpaces>1912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2021-09-10T06:16:00Z</dcterms:created>
  <dc:creator>11</dc:creator>
  <cp:lastModifiedBy>zh</cp:lastModifiedBy>
  <cp:lastPrinted>2021-11-23T02:24:00Z</cp:lastPrinted>
  <dcterms:modified xsi:type="dcterms:W3CDTF">2024-10-10T08:53:09Z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ED78BF29F18D443794B7F7E78225CC03_13</vt:lpwstr>
  </property>
</Properties>
</file>